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E0801" w14:textId="77777777" w:rsidR="00CF5C52" w:rsidRDefault="00CF5C52" w:rsidP="00CF5C52">
      <w:pPr>
        <w:shd w:val="clear" w:color="auto" w:fill="FFFFFF"/>
        <w:spacing w:after="0" w:line="240" w:lineRule="auto"/>
        <w:jc w:val="center"/>
        <w:rPr>
          <w:rFonts w:eastAsia="Times New Roman" w:cs="Arial"/>
          <w:b/>
          <w:color w:val="222222"/>
          <w:sz w:val="36"/>
          <w:szCs w:val="36"/>
        </w:rPr>
      </w:pPr>
      <w:r>
        <w:rPr>
          <w:rFonts w:eastAsia="Times New Roman" w:cs="Arial"/>
          <w:b/>
          <w:color w:val="222222"/>
          <w:sz w:val="36"/>
          <w:szCs w:val="36"/>
        </w:rPr>
        <w:t>False Teacher Submission Guidelines</w:t>
      </w:r>
    </w:p>
    <w:p w14:paraId="525E0802" w14:textId="77777777" w:rsidR="00CF5C52" w:rsidRDefault="00CF5C52" w:rsidP="00CF5C52">
      <w:pPr>
        <w:shd w:val="clear" w:color="auto" w:fill="FFFFFF"/>
        <w:spacing w:after="0" w:line="240" w:lineRule="auto"/>
        <w:jc w:val="center"/>
        <w:rPr>
          <w:rFonts w:eastAsia="Times New Roman" w:cs="Arial"/>
          <w:b/>
          <w:color w:val="222222"/>
          <w:sz w:val="36"/>
          <w:szCs w:val="36"/>
        </w:rPr>
      </w:pPr>
    </w:p>
    <w:p w14:paraId="525E0803" w14:textId="77777777" w:rsidR="00CF5C52" w:rsidRDefault="00CF5C52" w:rsidP="00CF5C52">
      <w:pPr>
        <w:pStyle w:val="ListParagraph"/>
        <w:shd w:val="clear" w:color="auto" w:fill="FFFFFF"/>
        <w:spacing w:after="0" w:line="240" w:lineRule="auto"/>
        <w:rPr>
          <w:rFonts w:eastAsia="Times New Roman" w:cs="Arial"/>
          <w:b/>
          <w:color w:val="222222"/>
          <w:sz w:val="36"/>
          <w:szCs w:val="36"/>
        </w:rPr>
      </w:pPr>
    </w:p>
    <w:p w14:paraId="525E0804" w14:textId="6F60D28D" w:rsidR="008D0974" w:rsidRDefault="008D0974" w:rsidP="00CF5C52">
      <w:pPr>
        <w:shd w:val="clear" w:color="auto" w:fill="FFFFFF"/>
        <w:spacing w:after="0" w:line="240" w:lineRule="auto"/>
        <w:rPr>
          <w:rFonts w:eastAsia="Times New Roman" w:cs="Arial"/>
          <w:color w:val="222222"/>
          <w:sz w:val="22"/>
          <w:szCs w:val="22"/>
        </w:rPr>
      </w:pPr>
      <w:r>
        <w:rPr>
          <w:rFonts w:eastAsia="Times New Roman" w:cs="Arial"/>
          <w:color w:val="222222"/>
          <w:sz w:val="22"/>
          <w:szCs w:val="22"/>
        </w:rPr>
        <w:t xml:space="preserve">We’ve created a </w:t>
      </w:r>
      <w:r w:rsidR="00F11CBE">
        <w:rPr>
          <w:rFonts w:eastAsia="Times New Roman" w:cs="Arial"/>
          <w:color w:val="222222"/>
          <w:sz w:val="22"/>
          <w:szCs w:val="22"/>
        </w:rPr>
        <w:t xml:space="preserve">web </w:t>
      </w:r>
      <w:r>
        <w:rPr>
          <w:rFonts w:eastAsia="Times New Roman" w:cs="Arial"/>
          <w:color w:val="222222"/>
          <w:sz w:val="22"/>
          <w:szCs w:val="22"/>
        </w:rPr>
        <w:t xml:space="preserve">form at TPOT to allow people to submit a new false teacher. </w:t>
      </w:r>
      <w:r w:rsidR="00F11CBE">
        <w:rPr>
          <w:rFonts w:eastAsia="Times New Roman" w:cs="Arial"/>
          <w:color w:val="222222"/>
          <w:sz w:val="22"/>
          <w:szCs w:val="22"/>
        </w:rPr>
        <w:t>The form provides some</w:t>
      </w:r>
      <w:r>
        <w:rPr>
          <w:rFonts w:eastAsia="Times New Roman" w:cs="Arial"/>
          <w:color w:val="222222"/>
          <w:sz w:val="22"/>
          <w:szCs w:val="22"/>
        </w:rPr>
        <w:t xml:space="preserve"> structure and guidelines</w:t>
      </w:r>
      <w:r w:rsidR="006E3C64">
        <w:rPr>
          <w:rFonts w:eastAsia="Times New Roman" w:cs="Arial"/>
          <w:color w:val="222222"/>
          <w:sz w:val="22"/>
          <w:szCs w:val="22"/>
        </w:rPr>
        <w:t xml:space="preserve"> in </w:t>
      </w:r>
      <w:r>
        <w:rPr>
          <w:rFonts w:eastAsia="Times New Roman" w:cs="Arial"/>
          <w:color w:val="222222"/>
          <w:sz w:val="22"/>
          <w:szCs w:val="22"/>
        </w:rPr>
        <w:t>question and answer type format</w:t>
      </w:r>
      <w:r w:rsidR="00F11CBE">
        <w:rPr>
          <w:rFonts w:eastAsia="Times New Roman" w:cs="Arial"/>
          <w:color w:val="222222"/>
          <w:sz w:val="22"/>
          <w:szCs w:val="22"/>
        </w:rPr>
        <w:t>.</w:t>
      </w:r>
      <w:r>
        <w:rPr>
          <w:rFonts w:eastAsia="Times New Roman" w:cs="Arial"/>
          <w:color w:val="222222"/>
          <w:sz w:val="22"/>
          <w:szCs w:val="22"/>
        </w:rPr>
        <w:t xml:space="preserve"> We’ve included the most popular false doctrines and marks of a cult that most false teachers either preach or have. We’ve also included a link to each DD or Mark as </w:t>
      </w:r>
      <w:r w:rsidR="00F11CBE">
        <w:rPr>
          <w:rFonts w:eastAsia="Times New Roman" w:cs="Arial"/>
          <w:color w:val="222222"/>
          <w:sz w:val="22"/>
          <w:szCs w:val="22"/>
        </w:rPr>
        <w:t xml:space="preserve">part of the response. </w:t>
      </w:r>
      <w:r>
        <w:rPr>
          <w:rFonts w:eastAsia="Times New Roman" w:cs="Arial"/>
          <w:color w:val="222222"/>
          <w:sz w:val="22"/>
          <w:szCs w:val="22"/>
        </w:rPr>
        <w:t xml:space="preserve">However, for each item checked we need to provide the proof from the teacher’s website, FB page, or </w:t>
      </w:r>
      <w:proofErr w:type="spellStart"/>
      <w:r>
        <w:rPr>
          <w:rFonts w:eastAsia="Times New Roman" w:cs="Arial"/>
          <w:color w:val="222222"/>
          <w:sz w:val="22"/>
          <w:szCs w:val="22"/>
        </w:rPr>
        <w:t>Youtube</w:t>
      </w:r>
      <w:proofErr w:type="spellEnd"/>
      <w:r>
        <w:rPr>
          <w:rFonts w:eastAsia="Times New Roman" w:cs="Arial"/>
          <w:color w:val="222222"/>
          <w:sz w:val="22"/>
          <w:szCs w:val="22"/>
        </w:rPr>
        <w:t xml:space="preserve"> video. It requires that you include a link and also provide a direct quote. If it’s a video, you can quote what is said and include a timestamp to go with the link.</w:t>
      </w:r>
    </w:p>
    <w:p w14:paraId="525E0805" w14:textId="77777777" w:rsidR="00A7552C" w:rsidRDefault="00A7552C" w:rsidP="00CF5C52">
      <w:pPr>
        <w:shd w:val="clear" w:color="auto" w:fill="FFFFFF"/>
        <w:spacing w:after="0" w:line="240" w:lineRule="auto"/>
        <w:rPr>
          <w:rFonts w:eastAsia="Times New Roman" w:cs="Arial"/>
          <w:color w:val="222222"/>
          <w:sz w:val="22"/>
          <w:szCs w:val="22"/>
        </w:rPr>
      </w:pPr>
    </w:p>
    <w:p w14:paraId="525E0806" w14:textId="77777777" w:rsidR="00A7552C" w:rsidRDefault="00A7552C" w:rsidP="00CF5C52">
      <w:pPr>
        <w:shd w:val="clear" w:color="auto" w:fill="FFFFFF"/>
        <w:spacing w:after="0" w:line="240" w:lineRule="auto"/>
        <w:rPr>
          <w:rFonts w:eastAsia="Times New Roman" w:cs="Arial"/>
          <w:color w:val="222222"/>
          <w:sz w:val="22"/>
          <w:szCs w:val="22"/>
        </w:rPr>
      </w:pPr>
      <w:r>
        <w:rPr>
          <w:rFonts w:eastAsia="Times New Roman" w:cs="Arial"/>
          <w:color w:val="222222"/>
          <w:sz w:val="22"/>
          <w:szCs w:val="22"/>
        </w:rPr>
        <w:t xml:space="preserve">Some examples </w:t>
      </w:r>
      <w:r w:rsidR="00F11CBE">
        <w:rPr>
          <w:rFonts w:eastAsia="Times New Roman" w:cs="Arial"/>
          <w:color w:val="222222"/>
          <w:sz w:val="22"/>
          <w:szCs w:val="22"/>
        </w:rPr>
        <w:t xml:space="preserve">FT that were published </w:t>
      </w:r>
      <w:r>
        <w:rPr>
          <w:rFonts w:eastAsia="Times New Roman" w:cs="Arial"/>
          <w:color w:val="222222"/>
          <w:sz w:val="22"/>
          <w:szCs w:val="22"/>
        </w:rPr>
        <w:t xml:space="preserve">using this </w:t>
      </w:r>
      <w:r w:rsidR="00E1172D">
        <w:rPr>
          <w:rFonts w:eastAsia="Times New Roman" w:cs="Arial"/>
          <w:color w:val="222222"/>
          <w:sz w:val="22"/>
          <w:szCs w:val="22"/>
        </w:rPr>
        <w:t>form:</w:t>
      </w:r>
    </w:p>
    <w:p w14:paraId="525E0807" w14:textId="77777777" w:rsidR="00A7552C" w:rsidRDefault="00A7552C" w:rsidP="00CF5C52">
      <w:pPr>
        <w:shd w:val="clear" w:color="auto" w:fill="FFFFFF"/>
        <w:spacing w:after="0" w:line="240" w:lineRule="auto"/>
        <w:rPr>
          <w:rFonts w:eastAsia="Times New Roman" w:cs="Arial"/>
          <w:color w:val="222222"/>
          <w:sz w:val="22"/>
          <w:szCs w:val="22"/>
        </w:rPr>
      </w:pPr>
    </w:p>
    <w:p w14:paraId="525E0808" w14:textId="77777777" w:rsidR="00A7552C" w:rsidRDefault="006E3C64" w:rsidP="00CF5C52">
      <w:pPr>
        <w:shd w:val="clear" w:color="auto" w:fill="FFFFFF"/>
        <w:spacing w:after="0" w:line="240" w:lineRule="auto"/>
        <w:rPr>
          <w:rFonts w:eastAsia="Times New Roman" w:cs="Arial"/>
          <w:color w:val="222222"/>
          <w:sz w:val="22"/>
          <w:szCs w:val="22"/>
        </w:rPr>
      </w:pPr>
      <w:hyperlink r:id="rId6" w:history="1">
        <w:r w:rsidR="00A7552C" w:rsidRPr="00C13956">
          <w:rPr>
            <w:rStyle w:val="Hyperlink"/>
            <w:rFonts w:eastAsia="Times New Roman" w:cs="Arial"/>
            <w:sz w:val="22"/>
            <w:szCs w:val="22"/>
          </w:rPr>
          <w:t>http://www.thepathoftruth.com/false-teachers/td-jakes.htm</w:t>
        </w:r>
      </w:hyperlink>
    </w:p>
    <w:p w14:paraId="525E0809" w14:textId="77777777" w:rsidR="00A7552C" w:rsidRDefault="006E3C64" w:rsidP="00CF5C52">
      <w:pPr>
        <w:shd w:val="clear" w:color="auto" w:fill="FFFFFF"/>
        <w:spacing w:after="0" w:line="240" w:lineRule="auto"/>
        <w:rPr>
          <w:rFonts w:eastAsia="Times New Roman" w:cs="Arial"/>
          <w:color w:val="222222"/>
          <w:sz w:val="22"/>
          <w:szCs w:val="22"/>
        </w:rPr>
      </w:pPr>
      <w:hyperlink r:id="rId7" w:history="1">
        <w:r w:rsidR="00A7552C" w:rsidRPr="00C13956">
          <w:rPr>
            <w:rStyle w:val="Hyperlink"/>
            <w:rFonts w:eastAsia="Times New Roman" w:cs="Arial"/>
            <w:sz w:val="22"/>
            <w:szCs w:val="22"/>
          </w:rPr>
          <w:t>http://www.thepathoftruth.com/false-teachers/craig-etheredge.htm</w:t>
        </w:r>
      </w:hyperlink>
    </w:p>
    <w:p w14:paraId="525E080A" w14:textId="77777777" w:rsidR="00A7552C" w:rsidRDefault="00A7552C" w:rsidP="00CF5C52">
      <w:pPr>
        <w:shd w:val="clear" w:color="auto" w:fill="FFFFFF"/>
        <w:spacing w:after="0" w:line="240" w:lineRule="auto"/>
        <w:rPr>
          <w:rFonts w:eastAsia="Times New Roman" w:cs="Arial"/>
          <w:color w:val="222222"/>
          <w:sz w:val="22"/>
          <w:szCs w:val="22"/>
        </w:rPr>
      </w:pPr>
    </w:p>
    <w:p w14:paraId="525E080B" w14:textId="77777777" w:rsidR="008D0974" w:rsidRDefault="008D0974" w:rsidP="00CF5C52">
      <w:pPr>
        <w:shd w:val="clear" w:color="auto" w:fill="FFFFFF"/>
        <w:spacing w:after="0" w:line="240" w:lineRule="auto"/>
        <w:rPr>
          <w:rFonts w:eastAsia="Times New Roman" w:cs="Arial"/>
          <w:color w:val="222222"/>
          <w:sz w:val="22"/>
          <w:szCs w:val="22"/>
        </w:rPr>
      </w:pPr>
    </w:p>
    <w:p w14:paraId="525E080C" w14:textId="617DDC4E" w:rsidR="008D0974" w:rsidRDefault="00F11CBE" w:rsidP="00CF5C52">
      <w:pPr>
        <w:shd w:val="clear" w:color="auto" w:fill="FFFFFF"/>
        <w:spacing w:after="0" w:line="240" w:lineRule="auto"/>
        <w:rPr>
          <w:rFonts w:eastAsia="Times New Roman" w:cs="Arial"/>
          <w:color w:val="222222"/>
          <w:sz w:val="22"/>
          <w:szCs w:val="22"/>
        </w:rPr>
      </w:pPr>
      <w:r>
        <w:rPr>
          <w:rFonts w:eastAsia="Times New Roman" w:cs="Arial"/>
          <w:color w:val="222222"/>
          <w:sz w:val="22"/>
          <w:szCs w:val="22"/>
        </w:rPr>
        <w:t xml:space="preserve">For each false doctrine or mark of a cult, we </w:t>
      </w:r>
      <w:r w:rsidR="00A7552C">
        <w:rPr>
          <w:rFonts w:eastAsia="Times New Roman" w:cs="Arial"/>
          <w:color w:val="222222"/>
          <w:sz w:val="22"/>
          <w:szCs w:val="22"/>
        </w:rPr>
        <w:t>need to address specifically what is quoted. It doesn’t have to be much, but approach each quote like you would if you saw it in an email sent directly to you, or on Facebook, or in person. Speak the truth</w:t>
      </w:r>
      <w:r w:rsidR="006E3C64">
        <w:rPr>
          <w:rFonts w:eastAsia="Times New Roman" w:cs="Arial"/>
          <w:color w:val="222222"/>
          <w:sz w:val="22"/>
          <w:szCs w:val="22"/>
        </w:rPr>
        <w:t xml:space="preserve"> </w:t>
      </w:r>
      <w:r w:rsidR="00A7552C">
        <w:rPr>
          <w:rFonts w:eastAsia="Times New Roman" w:cs="Arial"/>
          <w:color w:val="222222"/>
          <w:sz w:val="22"/>
          <w:szCs w:val="22"/>
        </w:rPr>
        <w:t>and provide Scripture</w:t>
      </w:r>
      <w:r>
        <w:rPr>
          <w:rFonts w:eastAsia="Times New Roman" w:cs="Arial"/>
          <w:color w:val="222222"/>
          <w:sz w:val="22"/>
          <w:szCs w:val="22"/>
        </w:rPr>
        <w:t>s</w:t>
      </w:r>
      <w:r w:rsidR="00A7552C">
        <w:rPr>
          <w:rFonts w:eastAsia="Times New Roman" w:cs="Arial"/>
          <w:color w:val="222222"/>
          <w:sz w:val="22"/>
          <w:szCs w:val="22"/>
        </w:rPr>
        <w:t xml:space="preserve"> where you </w:t>
      </w:r>
      <w:r>
        <w:rPr>
          <w:rFonts w:eastAsia="Times New Roman" w:cs="Arial"/>
          <w:color w:val="222222"/>
          <w:sz w:val="22"/>
          <w:szCs w:val="22"/>
        </w:rPr>
        <w:t>can</w:t>
      </w:r>
      <w:r w:rsidR="00A7552C">
        <w:rPr>
          <w:rFonts w:eastAsia="Times New Roman" w:cs="Arial"/>
          <w:color w:val="222222"/>
          <w:sz w:val="22"/>
          <w:szCs w:val="22"/>
        </w:rPr>
        <w:t xml:space="preserve">. </w:t>
      </w:r>
    </w:p>
    <w:p w14:paraId="525E080D" w14:textId="77777777" w:rsidR="00A7552C" w:rsidRDefault="00A7552C" w:rsidP="00CF5C52">
      <w:pPr>
        <w:shd w:val="clear" w:color="auto" w:fill="FFFFFF"/>
        <w:spacing w:after="0" w:line="240" w:lineRule="auto"/>
        <w:rPr>
          <w:rFonts w:eastAsia="Times New Roman" w:cs="Arial"/>
          <w:color w:val="222222"/>
          <w:sz w:val="22"/>
          <w:szCs w:val="22"/>
        </w:rPr>
      </w:pPr>
    </w:p>
    <w:p w14:paraId="525E080E" w14:textId="77777777" w:rsidR="00A7552C" w:rsidRDefault="00A7552C" w:rsidP="00CF5C52">
      <w:pPr>
        <w:shd w:val="clear" w:color="auto" w:fill="FFFFFF"/>
        <w:spacing w:after="0" w:line="240" w:lineRule="auto"/>
        <w:rPr>
          <w:rFonts w:eastAsia="Times New Roman" w:cs="Arial"/>
          <w:color w:val="222222"/>
          <w:sz w:val="22"/>
          <w:szCs w:val="22"/>
        </w:rPr>
      </w:pPr>
      <w:r>
        <w:rPr>
          <w:rFonts w:eastAsia="Times New Roman" w:cs="Arial"/>
          <w:color w:val="222222"/>
          <w:sz w:val="22"/>
          <w:szCs w:val="22"/>
        </w:rPr>
        <w:t xml:space="preserve">You’ll have an opportunity to write an introduction </w:t>
      </w:r>
      <w:r w:rsidR="00F11CBE">
        <w:rPr>
          <w:rFonts w:eastAsia="Times New Roman" w:cs="Arial"/>
          <w:color w:val="222222"/>
          <w:sz w:val="22"/>
          <w:szCs w:val="22"/>
        </w:rPr>
        <w:t xml:space="preserve">and </w:t>
      </w:r>
      <w:r>
        <w:rPr>
          <w:rFonts w:eastAsia="Times New Roman" w:cs="Arial"/>
          <w:color w:val="222222"/>
          <w:sz w:val="22"/>
          <w:szCs w:val="22"/>
        </w:rPr>
        <w:t>summary. Both are not required, but at least one needs to be done.</w:t>
      </w:r>
      <w:r w:rsidR="00F11CBE">
        <w:rPr>
          <w:rFonts w:eastAsia="Times New Roman" w:cs="Arial"/>
          <w:color w:val="222222"/>
          <w:sz w:val="22"/>
          <w:szCs w:val="22"/>
        </w:rPr>
        <w:t xml:space="preserve"> </w:t>
      </w:r>
    </w:p>
    <w:p w14:paraId="525E080F" w14:textId="77777777" w:rsidR="00A7552C" w:rsidRDefault="00A7552C" w:rsidP="00CF5C52">
      <w:pPr>
        <w:shd w:val="clear" w:color="auto" w:fill="FFFFFF"/>
        <w:spacing w:after="0" w:line="240" w:lineRule="auto"/>
        <w:rPr>
          <w:rFonts w:eastAsia="Times New Roman" w:cs="Arial"/>
          <w:color w:val="222222"/>
          <w:sz w:val="22"/>
          <w:szCs w:val="22"/>
        </w:rPr>
      </w:pPr>
    </w:p>
    <w:p w14:paraId="525E0810" w14:textId="77777777" w:rsidR="008D0974" w:rsidRDefault="00A7552C" w:rsidP="00CF5C52">
      <w:pPr>
        <w:shd w:val="clear" w:color="auto" w:fill="FFFFFF"/>
        <w:spacing w:after="0" w:line="240" w:lineRule="auto"/>
        <w:rPr>
          <w:rFonts w:eastAsia="Times New Roman" w:cs="Arial"/>
          <w:color w:val="222222"/>
          <w:sz w:val="22"/>
          <w:szCs w:val="22"/>
        </w:rPr>
      </w:pPr>
      <w:r>
        <w:rPr>
          <w:rFonts w:eastAsia="Times New Roman" w:cs="Arial"/>
          <w:color w:val="222222"/>
          <w:sz w:val="22"/>
          <w:szCs w:val="22"/>
        </w:rPr>
        <w:t xml:space="preserve">There will likely be certain falsehoods or marks that aren’t included in our questionnaire (we didn’t want to make it too long) but there is a section at the end of the form to include these things. Again, introduce the falsehood (a link, along with quotes) and </w:t>
      </w:r>
      <w:r w:rsidR="00F11CBE">
        <w:rPr>
          <w:rFonts w:eastAsia="Times New Roman" w:cs="Arial"/>
          <w:color w:val="222222"/>
          <w:sz w:val="22"/>
          <w:szCs w:val="22"/>
        </w:rPr>
        <w:t xml:space="preserve">provide a response. You may use this section to deal with something specific you see on a teacher’s website that might not be a particular Diabolical Doctrine, but it will contradict and oppose the Testimony and Nature of the Lord. Do include these things where you are able. </w:t>
      </w:r>
    </w:p>
    <w:p w14:paraId="525E0811" w14:textId="77777777" w:rsidR="00F11CBE" w:rsidRDefault="00F11CBE" w:rsidP="00CF5C52">
      <w:pPr>
        <w:shd w:val="clear" w:color="auto" w:fill="FFFFFF"/>
        <w:spacing w:after="0" w:line="240" w:lineRule="auto"/>
        <w:rPr>
          <w:rFonts w:eastAsia="Times New Roman" w:cs="Arial"/>
          <w:color w:val="222222"/>
          <w:sz w:val="22"/>
          <w:szCs w:val="22"/>
        </w:rPr>
      </w:pPr>
    </w:p>
    <w:p w14:paraId="525E0812" w14:textId="77777777" w:rsidR="00EE5DF1" w:rsidRDefault="00EE5DF1" w:rsidP="00CF5C52">
      <w:pPr>
        <w:shd w:val="clear" w:color="auto" w:fill="FFFFFF"/>
        <w:spacing w:after="0" w:line="240" w:lineRule="auto"/>
        <w:rPr>
          <w:rFonts w:eastAsia="Times New Roman" w:cs="Arial"/>
          <w:color w:val="222222"/>
          <w:sz w:val="22"/>
          <w:szCs w:val="22"/>
        </w:rPr>
      </w:pPr>
    </w:p>
    <w:p w14:paraId="525E0813" w14:textId="77777777" w:rsidR="00CF5C52" w:rsidRPr="00A7552C" w:rsidRDefault="00CF5C52" w:rsidP="00CF5C52">
      <w:pPr>
        <w:shd w:val="clear" w:color="auto" w:fill="FFFFFF"/>
        <w:spacing w:after="0" w:line="240" w:lineRule="auto"/>
        <w:rPr>
          <w:rFonts w:eastAsia="Times New Roman" w:cs="Arial"/>
          <w:b/>
          <w:color w:val="222222"/>
          <w:sz w:val="22"/>
          <w:szCs w:val="22"/>
        </w:rPr>
      </w:pPr>
      <w:r w:rsidRPr="00A7552C">
        <w:rPr>
          <w:rFonts w:eastAsia="Times New Roman" w:cs="Arial"/>
          <w:b/>
          <w:color w:val="222222"/>
          <w:sz w:val="22"/>
          <w:szCs w:val="22"/>
        </w:rPr>
        <w:t>Victor had some thoughts to share regarding submitting new false teachers. These are compiled from a few different emails</w:t>
      </w:r>
      <w:r w:rsidR="00B30660">
        <w:rPr>
          <w:rFonts w:eastAsia="Times New Roman" w:cs="Arial"/>
          <w:b/>
          <w:color w:val="222222"/>
          <w:sz w:val="22"/>
          <w:szCs w:val="22"/>
        </w:rPr>
        <w:t>:</w:t>
      </w:r>
      <w:r w:rsidRPr="00A7552C">
        <w:rPr>
          <w:rFonts w:eastAsia="Times New Roman" w:cs="Arial"/>
          <w:b/>
          <w:color w:val="222222"/>
          <w:sz w:val="22"/>
          <w:szCs w:val="22"/>
        </w:rPr>
        <w:t xml:space="preserve"> </w:t>
      </w:r>
    </w:p>
    <w:p w14:paraId="525E0814" w14:textId="77777777" w:rsidR="00CF5C52" w:rsidRPr="00CF5C52" w:rsidRDefault="00CF5C52" w:rsidP="00CF5C52">
      <w:pPr>
        <w:shd w:val="clear" w:color="auto" w:fill="FFFFFF"/>
        <w:spacing w:after="0" w:line="240" w:lineRule="auto"/>
        <w:rPr>
          <w:rFonts w:eastAsia="Times New Roman" w:cs="Arial"/>
          <w:color w:val="222222"/>
        </w:rPr>
      </w:pPr>
    </w:p>
    <w:p w14:paraId="525E0815" w14:textId="77777777"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t>Fresh commentary should be there, for sure. Example: I’m going through my library; found John Osteen, Joel’s father. What should I say about him as an FT? Besides evident stuff in his booklets, I looked up Joel and John on YouTube and found a video of Joel interviewed by Oprah. In it, Joel spoke of how his dying father expressed to the hospital staff how proud he was when his son Joel took the pulpit for the first time in his absence. I saw one of John preaching in the energy of the flesh, the mark of the beast. These are all marks of false teachers, men not of God, doing men’s works; the ways of the harlot.</w:t>
      </w:r>
    </w:p>
    <w:p w14:paraId="525E0816" w14:textId="77777777"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t> </w:t>
      </w:r>
    </w:p>
    <w:p w14:paraId="525E0817" w14:textId="77777777"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t>Still, we need to remember to give substance with Scripture. To say they’re preaching by the mark of the beast or energy of the flesh may be true, but it means nothing to those who deem the flesh worthy/legitimate, especially when the men in question seem to be preaching according to the Scriptures.</w:t>
      </w:r>
    </w:p>
    <w:p w14:paraId="525E0818" w14:textId="77777777"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lastRenderedPageBreak/>
        <w:t> </w:t>
      </w:r>
    </w:p>
    <w:p w14:paraId="525E0819" w14:textId="77777777" w:rsidR="00CA0D32" w:rsidRPr="00CF5C52" w:rsidRDefault="00CF5C52">
      <w:pPr>
        <w:rPr>
          <w:color w:val="222222"/>
          <w:sz w:val="22"/>
          <w:szCs w:val="22"/>
          <w:shd w:val="clear" w:color="auto" w:fill="FFFFFF"/>
        </w:rPr>
      </w:pPr>
      <w:r w:rsidRPr="00CF5C52">
        <w:rPr>
          <w:color w:val="222222"/>
          <w:sz w:val="22"/>
          <w:szCs w:val="22"/>
          <w:shd w:val="clear" w:color="auto" w:fill="FFFFFF"/>
        </w:rPr>
        <w:t>You must rely on the Lord to guide you. There are many such reports of people out there, written by persons who don’t know or serve the Lord. We need to deal with more than information or appearances.</w:t>
      </w:r>
    </w:p>
    <w:p w14:paraId="525E081A" w14:textId="6BED120A"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t xml:space="preserve">Don’t let my instructions and critique discourage you in doing these papers. However, if it’s not given to you to do it, then you can’t do it; it’s that simple. We can’t make this a technical project. God must anoint us to speak; we must speak the Living Word. That doesn’t happen to everyone at all times; know that. I’d rather do nothing at all than do something, “just something,” in the Name of the Lord when not given to do it. Better to serve by waiting on Him rather than </w:t>
      </w:r>
      <w:bookmarkStart w:id="0" w:name="_GoBack"/>
      <w:bookmarkEnd w:id="0"/>
      <w:r w:rsidRPr="00CF5C52">
        <w:rPr>
          <w:rFonts w:eastAsia="Times New Roman" w:cs="Arial"/>
          <w:color w:val="222222"/>
          <w:sz w:val="22"/>
          <w:szCs w:val="22"/>
        </w:rPr>
        <w:t>running ahead, even if it takes many years, even decades. That’s the way it is.</w:t>
      </w:r>
    </w:p>
    <w:p w14:paraId="525E081B" w14:textId="77777777"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t> </w:t>
      </w:r>
    </w:p>
    <w:p w14:paraId="525E081C" w14:textId="77777777"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t>It’s all about life, energy, reality, power, and a free discourse of holy perspective, whether positive or “negative.”</w:t>
      </w:r>
    </w:p>
    <w:p w14:paraId="525E081D" w14:textId="77777777"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t> </w:t>
      </w:r>
    </w:p>
    <w:p w14:paraId="525E081E" w14:textId="77777777"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t>When we do a critique, it can’t be with negative criticism, which doesn’t necessarily manifest itself in the letter but in the spirit. We can’t presume to be better than those we criticize; otherwise, our criticism is not valid. There’s no room for contempt or condescension of false teachers, only condemnation for the falsehood and presumption. God is no longer willing to allow these people to go on in their ways as though it doesn’t matter. It matters; it matters a lot. You can’t take the Lord’s Name in vain and be held guiltless. That’s what all these guys are doing. It’s abominable.</w:t>
      </w:r>
    </w:p>
    <w:p w14:paraId="525E081F" w14:textId="77777777" w:rsidR="00CF5C52" w:rsidRPr="00CF5C52" w:rsidRDefault="00CF5C52" w:rsidP="00CF5C52">
      <w:pPr>
        <w:shd w:val="clear" w:color="auto" w:fill="FFFFFF"/>
        <w:spacing w:after="0" w:line="240" w:lineRule="auto"/>
        <w:rPr>
          <w:rFonts w:ascii="Arial" w:eastAsia="Times New Roman" w:hAnsi="Arial" w:cs="Arial"/>
          <w:color w:val="222222"/>
          <w:sz w:val="22"/>
          <w:szCs w:val="22"/>
        </w:rPr>
      </w:pPr>
      <w:r w:rsidRPr="00CF5C52">
        <w:rPr>
          <w:rFonts w:eastAsia="Times New Roman" w:cs="Arial"/>
          <w:color w:val="222222"/>
          <w:sz w:val="22"/>
          <w:szCs w:val="22"/>
        </w:rPr>
        <w:t> </w:t>
      </w:r>
    </w:p>
    <w:p w14:paraId="525E0820" w14:textId="77777777" w:rsidR="00CF5C52" w:rsidRPr="00CF5C52" w:rsidRDefault="00CF5C52" w:rsidP="00CF5C52">
      <w:pPr>
        <w:shd w:val="clear" w:color="auto" w:fill="FFFFFF"/>
        <w:spacing w:after="0" w:line="240" w:lineRule="auto"/>
        <w:rPr>
          <w:sz w:val="22"/>
          <w:szCs w:val="22"/>
        </w:rPr>
      </w:pPr>
      <w:r w:rsidRPr="00CF5C52">
        <w:rPr>
          <w:rFonts w:eastAsia="Times New Roman" w:cs="Arial"/>
          <w:color w:val="222222"/>
          <w:sz w:val="22"/>
          <w:szCs w:val="22"/>
        </w:rPr>
        <w:t>We need to be objective, nonpartisan, not standing for ourselves or our doctrinal position or TPOT or Victor, but for the Lord, for the Truth. We must be zealous for Him. Which means there can be no sin entertained or hidden in our lives, no hypocrisy; otherwise, the Lord will be severe in His judgment on us, even as He was on Eli and his 2 sons by the Philistines. Or take Nadab and Abihu who “played with fire and got burned.” Some fires you can play or work with and not get into too much trouble, but we don’t dare play with the Fire of God. These are holy things we’re talking about. They can’t be treated as a “job” or as secular things are treated. We’re not serving at an office or depot of some kind but before His Throne.</w:t>
      </w:r>
    </w:p>
    <w:sectPr w:rsidR="00CF5C52" w:rsidRPr="00CF5C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D63D4"/>
    <w:multiLevelType w:val="hybridMultilevel"/>
    <w:tmpl w:val="1D8C0050"/>
    <w:lvl w:ilvl="0" w:tplc="24F40166">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C52"/>
    <w:rsid w:val="00011DED"/>
    <w:rsid w:val="000A7AA7"/>
    <w:rsid w:val="003578F5"/>
    <w:rsid w:val="00387A2D"/>
    <w:rsid w:val="00570F1A"/>
    <w:rsid w:val="006173E5"/>
    <w:rsid w:val="00694D4D"/>
    <w:rsid w:val="006D3145"/>
    <w:rsid w:val="006E3C64"/>
    <w:rsid w:val="006F290D"/>
    <w:rsid w:val="00744DC9"/>
    <w:rsid w:val="00773B8C"/>
    <w:rsid w:val="008D0974"/>
    <w:rsid w:val="008F2A3A"/>
    <w:rsid w:val="00A538DB"/>
    <w:rsid w:val="00A7552C"/>
    <w:rsid w:val="00B254C5"/>
    <w:rsid w:val="00B30660"/>
    <w:rsid w:val="00B44113"/>
    <w:rsid w:val="00CF5C52"/>
    <w:rsid w:val="00DF0E7D"/>
    <w:rsid w:val="00E1172D"/>
    <w:rsid w:val="00E1716E"/>
    <w:rsid w:val="00EC6D10"/>
    <w:rsid w:val="00EE5DF1"/>
    <w:rsid w:val="00F11CBE"/>
    <w:rsid w:val="00FE2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E0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CF5C52"/>
  </w:style>
  <w:style w:type="paragraph" w:styleId="ListParagraph">
    <w:name w:val="List Paragraph"/>
    <w:basedOn w:val="Normal"/>
    <w:uiPriority w:val="34"/>
    <w:qFormat/>
    <w:rsid w:val="00CF5C52"/>
    <w:pPr>
      <w:ind w:left="720"/>
      <w:contextualSpacing/>
    </w:pPr>
  </w:style>
  <w:style w:type="character" w:styleId="Hyperlink">
    <w:name w:val="Hyperlink"/>
    <w:basedOn w:val="DefaultParagraphFont"/>
    <w:uiPriority w:val="99"/>
    <w:unhideWhenUsed/>
    <w:rsid w:val="00A7552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CF5C52"/>
  </w:style>
  <w:style w:type="paragraph" w:styleId="ListParagraph">
    <w:name w:val="List Paragraph"/>
    <w:basedOn w:val="Normal"/>
    <w:uiPriority w:val="34"/>
    <w:qFormat/>
    <w:rsid w:val="00CF5C52"/>
    <w:pPr>
      <w:ind w:left="720"/>
      <w:contextualSpacing/>
    </w:pPr>
  </w:style>
  <w:style w:type="character" w:styleId="Hyperlink">
    <w:name w:val="Hyperlink"/>
    <w:basedOn w:val="DefaultParagraphFont"/>
    <w:uiPriority w:val="99"/>
    <w:unhideWhenUsed/>
    <w:rsid w:val="00A755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699133">
      <w:bodyDiv w:val="1"/>
      <w:marLeft w:val="0"/>
      <w:marRight w:val="0"/>
      <w:marTop w:val="0"/>
      <w:marBottom w:val="0"/>
      <w:divBdr>
        <w:top w:val="none" w:sz="0" w:space="0" w:color="auto"/>
        <w:left w:val="none" w:sz="0" w:space="0" w:color="auto"/>
        <w:bottom w:val="none" w:sz="0" w:space="0" w:color="auto"/>
        <w:right w:val="none" w:sz="0" w:space="0" w:color="auto"/>
      </w:divBdr>
    </w:div>
    <w:div w:id="177636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thepathoftruth.com/false-teachers/craig-etheredg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pathoftruth.com/false-teachers/td-jakes.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1456</TotalTime>
  <Pages>2</Pages>
  <Words>778</Words>
  <Characters>4436</Characters>
  <Application>Microsoft Office Word</Application>
  <DocSecurity>0</DocSecurity>
  <Lines>36</Lines>
  <Paragraphs>10</Paragraphs>
  <ScaleCrop>false</ScaleCrop>
  <Company>Hewlett-Packard Company</Company>
  <LinksUpToDate>false</LinksUpToDate>
  <CharactersWithSpaces>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Ronnie</dc:creator>
  <cp:lastModifiedBy>Ronnie</cp:lastModifiedBy>
  <cp:revision>14</cp:revision>
  <dcterms:created xsi:type="dcterms:W3CDTF">2018-05-11T21:23:00Z</dcterms:created>
  <dcterms:modified xsi:type="dcterms:W3CDTF">2018-05-20T14:45:00Z</dcterms:modified>
</cp:coreProperties>
</file>